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FB7E0" w14:textId="77777777" w:rsidR="00E36FC1" w:rsidRDefault="00715B20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 wp14:anchorId="227FB825" wp14:editId="227FB826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>
        <w:rPr>
          <w:b/>
          <w:sz w:val="36"/>
        </w:rPr>
        <w:t xml:space="preserve">FICHE D’ANALYSE PÉDAGOGIQUE PAR QUESTION </w:t>
      </w:r>
    </w:p>
    <w:tbl>
      <w:tblPr>
        <w:tblStyle w:val="Grilledutableau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835"/>
        <w:gridCol w:w="2126"/>
        <w:gridCol w:w="5246"/>
      </w:tblGrid>
      <w:tr w:rsidR="00E36FC1" w14:paraId="227FB7E2" w14:textId="77777777">
        <w:tc>
          <w:tcPr>
            <w:tcW w:w="10206" w:type="dxa"/>
            <w:gridSpan w:val="3"/>
          </w:tcPr>
          <w:p w14:paraId="227FB7E1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NIVEAU DE FORMATION :</w:t>
            </w:r>
            <w:r>
              <w:rPr>
                <w:rFonts w:eastAsia="Calibri"/>
              </w:rPr>
              <w:t xml:space="preserve"> 2nde BAC professionnelle</w:t>
            </w:r>
          </w:p>
        </w:tc>
      </w:tr>
      <w:tr w:rsidR="00E36FC1" w14:paraId="227FB7E5" w14:textId="77777777">
        <w:tc>
          <w:tcPr>
            <w:tcW w:w="4961" w:type="dxa"/>
            <w:gridSpan w:val="2"/>
          </w:tcPr>
          <w:p w14:paraId="227FB7E3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DOMAINE</w:t>
            </w:r>
            <w:r>
              <w:rPr>
                <w:rFonts w:eastAsia="Calibri"/>
              </w:rPr>
              <w:t> : NOMBRES ET CALCULS</w:t>
            </w:r>
          </w:p>
        </w:tc>
        <w:tc>
          <w:tcPr>
            <w:tcW w:w="5245" w:type="dxa"/>
          </w:tcPr>
          <w:p w14:paraId="227FB7E4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COMPÉTENCE</w:t>
            </w:r>
            <w:r>
              <w:rPr>
                <w:rFonts w:eastAsia="Calibri"/>
              </w:rPr>
              <w:t> : ANALYSER - RAISONNER</w:t>
            </w:r>
          </w:p>
        </w:tc>
      </w:tr>
      <w:tr w:rsidR="00E36FC1" w14:paraId="227FB7E7" w14:textId="77777777">
        <w:tc>
          <w:tcPr>
            <w:tcW w:w="10206" w:type="dxa"/>
            <w:gridSpan w:val="3"/>
          </w:tcPr>
          <w:p w14:paraId="227FB7E6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SOUS DOMAINE</w:t>
            </w:r>
            <w:r>
              <w:rPr>
                <w:rFonts w:eastAsia="Calibri"/>
              </w:rPr>
              <w:t> : Utiliser le calcul littéral</w:t>
            </w:r>
          </w:p>
        </w:tc>
      </w:tr>
      <w:tr w:rsidR="00E36FC1" w14:paraId="227FB7E9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227FB7E8" w14:textId="4C3FE505" w:rsidR="00E36FC1" w:rsidRDefault="00715B2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Évaluation diagnostique de rentrée scolaire 2025</w:t>
            </w:r>
            <w:r>
              <w:rPr>
                <w:rFonts w:eastAsia="Calibri"/>
                <w:b/>
              </w:rPr>
              <w:t xml:space="preserve"> - QUESTION n°14</w:t>
            </w:r>
          </w:p>
        </w:tc>
      </w:tr>
      <w:tr w:rsidR="00E36FC1" w14:paraId="227FB7EC" w14:textId="77777777">
        <w:tc>
          <w:tcPr>
            <w:tcW w:w="4961" w:type="dxa"/>
            <w:gridSpan w:val="2"/>
          </w:tcPr>
          <w:p w14:paraId="227FB7EA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TYPE</w:t>
            </w:r>
            <w:r>
              <w:rPr>
                <w:rStyle w:val="Appelnotedebasdep"/>
                <w:rFonts w:eastAsia="Calibri"/>
              </w:rPr>
              <w:footnoteReference w:id="1"/>
            </w:r>
            <w:r>
              <w:rPr>
                <w:rFonts w:eastAsia="Calibri"/>
              </w:rPr>
              <w:t xml:space="preserve"> : Intermédiaire </w:t>
            </w:r>
          </w:p>
        </w:tc>
        <w:tc>
          <w:tcPr>
            <w:tcW w:w="5245" w:type="dxa"/>
          </w:tcPr>
          <w:p w14:paraId="227FB7EB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CONTEXTE</w:t>
            </w:r>
            <w:r>
              <w:rPr>
                <w:rStyle w:val="Appelnotedebasdep"/>
                <w:rFonts w:eastAsia="Calibri"/>
              </w:rPr>
              <w:footnoteReference w:id="2"/>
            </w:r>
            <w:r>
              <w:rPr>
                <w:rFonts w:eastAsia="Calibri"/>
              </w:rPr>
              <w:t> : familier</w:t>
            </w:r>
          </w:p>
        </w:tc>
      </w:tr>
      <w:tr w:rsidR="00E36FC1" w14:paraId="227FB7EF" w14:textId="77777777">
        <w:trPr>
          <w:trHeight w:val="861"/>
        </w:trPr>
        <w:tc>
          <w:tcPr>
            <w:tcW w:w="10206" w:type="dxa"/>
            <w:gridSpan w:val="3"/>
          </w:tcPr>
          <w:p w14:paraId="227FB7ED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Énoncé</w:t>
            </w:r>
          </w:p>
          <w:p w14:paraId="227FB7EE" w14:textId="48867124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Pierre</w:t>
            </w:r>
            <w:r>
              <w:rPr>
                <w:rFonts w:eastAsia="Calibri"/>
              </w:rPr>
              <w:t xml:space="preserve"> a acheté une boisson à 2,50 € et 5 bouchons. Il a payé 6 € en tout. Soit </w:t>
            </w:r>
            <w:r>
              <w:rPr>
                <w:rFonts w:eastAsia="Calibri"/>
                <w:i/>
              </w:rPr>
              <w:t>x</w:t>
            </w:r>
            <w:r>
              <w:rPr>
                <w:rFonts w:eastAsia="Calibri"/>
              </w:rPr>
              <w:t xml:space="preserve"> le prix d’un bouchon. Quelle est l’équation qui pourrait traduire cette situation ?</w:t>
            </w:r>
          </w:p>
        </w:tc>
      </w:tr>
      <w:tr w:rsidR="00E36FC1" w14:paraId="227FB7F2" w14:textId="77777777">
        <w:tc>
          <w:tcPr>
            <w:tcW w:w="2835" w:type="dxa"/>
          </w:tcPr>
          <w:p w14:paraId="227FB7F0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Réponse attendue</w:t>
            </w:r>
          </w:p>
        </w:tc>
        <w:tc>
          <w:tcPr>
            <w:tcW w:w="7371" w:type="dxa"/>
            <w:gridSpan w:val="2"/>
          </w:tcPr>
          <w:p w14:paraId="227FB7F1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2,5 + 5 </w:t>
            </w:r>
            <w:r>
              <w:rPr>
                <w:rFonts w:ascii="Times New Roman" w:eastAsia="Calibri" w:hAnsi="Times New Roman" w:cs="Times New Roman"/>
                <w:i/>
              </w:rPr>
              <w:t>x</w:t>
            </w:r>
            <w:r>
              <w:rPr>
                <w:rFonts w:eastAsia="Calibri"/>
                <w:i/>
              </w:rPr>
              <w:t xml:space="preserve"> </w:t>
            </w:r>
            <w:r>
              <w:rPr>
                <w:rFonts w:eastAsia="Calibri"/>
              </w:rPr>
              <w:t>= 6</w:t>
            </w:r>
          </w:p>
        </w:tc>
      </w:tr>
      <w:tr w:rsidR="00E36FC1" w14:paraId="227FB7F5" w14:textId="77777777">
        <w:tc>
          <w:tcPr>
            <w:tcW w:w="2835" w:type="dxa"/>
          </w:tcPr>
          <w:p w14:paraId="227FB7F3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227FB7F4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Mette un problème en équation – traduire par une expression algébrique</w:t>
            </w:r>
          </w:p>
        </w:tc>
      </w:tr>
      <w:tr w:rsidR="00E36FC1" w14:paraId="227FB7F8" w14:textId="77777777">
        <w:tc>
          <w:tcPr>
            <w:tcW w:w="2835" w:type="dxa"/>
          </w:tcPr>
          <w:p w14:paraId="227FB7F6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Positionnement</w:t>
            </w:r>
            <w:r>
              <w:rPr>
                <w:rStyle w:val="Appelnotedebasdep"/>
                <w:rFonts w:eastAsia="Calibri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227FB7F7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SATISFAISANT</w:t>
            </w:r>
          </w:p>
        </w:tc>
      </w:tr>
      <w:tr w:rsidR="00E36FC1" w14:paraId="227FB7FA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227FB7F9" w14:textId="77777777" w:rsidR="00E36FC1" w:rsidRDefault="00715B2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COMMENTAIRES PÉDAGOGIQUES</w:t>
            </w:r>
          </w:p>
        </w:tc>
      </w:tr>
      <w:tr w:rsidR="00E36FC1" w14:paraId="227FB802" w14:textId="77777777">
        <w:tc>
          <w:tcPr>
            <w:tcW w:w="10206" w:type="dxa"/>
            <w:gridSpan w:val="3"/>
          </w:tcPr>
          <w:p w14:paraId="227FB7FB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Analyse des difficultés et des distracteurs</w:t>
            </w:r>
          </w:p>
          <w:p w14:paraId="227FB7FC" w14:textId="77777777" w:rsidR="00E36FC1" w:rsidRDefault="00715B20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Compréhension de l’énoncé</w:t>
            </w:r>
          </w:p>
          <w:p w14:paraId="227FB7FD" w14:textId="77777777" w:rsidR="00E36FC1" w:rsidRDefault="00715B20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S’approprier la lettre </w:t>
            </w:r>
            <w:r>
              <w:rPr>
                <w:rFonts w:ascii="Times New Roman" w:eastAsia="Calibri" w:hAnsi="Times New Roman" w:cs="Times New Roman"/>
                <w:i/>
              </w:rPr>
              <w:t>x</w:t>
            </w:r>
            <w:r>
              <w:rPr>
                <w:rFonts w:eastAsia="Calibri"/>
              </w:rPr>
              <w:t xml:space="preserve"> et les données chiffrées (Distinction entre prix et quantité)</w:t>
            </w:r>
          </w:p>
          <w:p w14:paraId="227FB7FE" w14:textId="77777777" w:rsidR="00E36FC1" w:rsidRDefault="00715B20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Écrire une égalité</w:t>
            </w:r>
          </w:p>
          <w:p w14:paraId="227FB7FF" w14:textId="77777777" w:rsidR="00E36FC1" w:rsidRDefault="00715B20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L’élève peut être tenté de proposer un résultat chiffré</w:t>
            </w:r>
          </w:p>
          <w:p w14:paraId="227FB800" w14:textId="77777777" w:rsidR="00E36FC1" w:rsidRDefault="00715B20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Il n’est pas demandé à l’élève de résoudre le problème</w:t>
            </w:r>
          </w:p>
          <w:p w14:paraId="227FB801" w14:textId="77777777" w:rsidR="00E36FC1" w:rsidRDefault="00715B20">
            <w:pPr>
              <w:pStyle w:val="Paragraphedeliste"/>
              <w:numPr>
                <w:ilvl w:val="0"/>
                <w:numId w:val="3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L’ordre d’apparition des données ne correspond pas à l’ordre de traitement de la mise en équation </w:t>
            </w:r>
          </w:p>
        </w:tc>
      </w:tr>
      <w:tr w:rsidR="00E36FC1" w14:paraId="227FB804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227FB803" w14:textId="77777777" w:rsidR="00E36FC1" w:rsidRDefault="00715B2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Niveaux de maîtrise</w:t>
            </w:r>
          </w:p>
        </w:tc>
      </w:tr>
      <w:tr w:rsidR="00E36FC1" w14:paraId="227FB808" w14:textId="77777777">
        <w:tc>
          <w:tcPr>
            <w:tcW w:w="10206" w:type="dxa"/>
            <w:gridSpan w:val="3"/>
          </w:tcPr>
          <w:p w14:paraId="227FB805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 xml:space="preserve">« à besoins » : </w:t>
            </w:r>
            <w:r>
              <w:rPr>
                <w:rFonts w:eastAsia="Calibri"/>
              </w:rPr>
              <w:t>pas de réponse ou réponse partielle</w:t>
            </w:r>
          </w:p>
          <w:p w14:paraId="227FB806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 xml:space="preserve">« fragile » : </w:t>
            </w:r>
            <w:r>
              <w:rPr>
                <w:rFonts w:eastAsia="Calibri"/>
              </w:rPr>
              <w:t>l’élève propose une réponse chiffrée suite à un calcul correct ou une équation incorrecte</w:t>
            </w:r>
          </w:p>
          <w:p w14:paraId="227FB807" w14:textId="77777777" w:rsidR="00E36FC1" w:rsidRDefault="00715B2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</w:rPr>
              <w:t>« satisfaisant » :</w:t>
            </w:r>
            <w:r>
              <w:rPr>
                <w:rFonts w:eastAsia="Calibri"/>
              </w:rPr>
              <w:t xml:space="preserve"> l’élève propose l’équation attendue</w:t>
            </w:r>
          </w:p>
        </w:tc>
      </w:tr>
      <w:tr w:rsidR="00E36FC1" w14:paraId="227FB80A" w14:textId="77777777">
        <w:tc>
          <w:tcPr>
            <w:tcW w:w="10206" w:type="dxa"/>
            <w:gridSpan w:val="3"/>
            <w:shd w:val="clear" w:color="auto" w:fill="D9D9D9" w:themeFill="background1" w:themeFillShade="D9"/>
          </w:tcPr>
          <w:p w14:paraId="227FB809" w14:textId="77777777" w:rsidR="00E36FC1" w:rsidRDefault="00715B2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Pistes de différenciation pédagogique</w:t>
            </w:r>
          </w:p>
        </w:tc>
      </w:tr>
      <w:tr w:rsidR="00E36FC1" w14:paraId="227FB810" w14:textId="77777777">
        <w:tc>
          <w:tcPr>
            <w:tcW w:w="10206" w:type="dxa"/>
            <w:gridSpan w:val="3"/>
            <w:tcBorders>
              <w:bottom w:val="dashed" w:sz="4" w:space="0" w:color="000000"/>
            </w:tcBorders>
          </w:tcPr>
          <w:p w14:paraId="227FB80B" w14:textId="77777777" w:rsidR="00E36FC1" w:rsidRDefault="00715B20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Simplification</w:t>
            </w:r>
          </w:p>
          <w:p w14:paraId="227FB80C" w14:textId="77777777" w:rsidR="00E36FC1" w:rsidRDefault="00715B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Donner l’expression du prix de 5 bouchons : 5</w:t>
            </w:r>
            <w:r>
              <w:rPr>
                <w:rFonts w:ascii="Times New Roman" w:eastAsia="Calibri" w:hAnsi="Times New Roman" w:cs="Times New Roman"/>
                <w:i/>
              </w:rPr>
              <w:t>x</w:t>
            </w:r>
          </w:p>
          <w:p w14:paraId="227FB80D" w14:textId="77777777" w:rsidR="00E36FC1" w:rsidRDefault="00715B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Ne pas ajouter de boisson</w:t>
            </w:r>
          </w:p>
          <w:p w14:paraId="227FB80E" w14:textId="77777777" w:rsidR="00E36FC1" w:rsidRDefault="00715B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Proposer de choisir parmi plusieurs expressions type QCM</w:t>
            </w:r>
          </w:p>
          <w:p w14:paraId="227FB80F" w14:textId="60946B76" w:rsidR="00E36FC1" w:rsidRDefault="00715B20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Mettre dans l’ordre les données de l’énoncé : </w:t>
            </w:r>
            <w:r>
              <w:rPr>
                <w:rFonts w:eastAsia="Calibri"/>
                <w:b/>
              </w:rPr>
              <w:t>Pierre</w:t>
            </w:r>
            <w:r>
              <w:rPr>
                <w:rFonts w:eastAsia="Calibri"/>
                <w:b/>
              </w:rPr>
              <w:t xml:space="preserve"> a acheté une boisson à 2,50 € et 5 bouchons. Soit</w:t>
            </w:r>
            <w:r>
              <w:rPr>
                <w:rFonts w:eastAsia="Calibri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</w:rPr>
              <w:t>x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eastAsia="Calibri"/>
                <w:b/>
              </w:rPr>
              <w:t>le prix d’un bouchon. Il a payé 6€ en tout. Quelle est l’équation qui pourrait traduire cette situation ?</w:t>
            </w:r>
          </w:p>
        </w:tc>
      </w:tr>
      <w:tr w:rsidR="00E36FC1" w14:paraId="227FB815" w14:textId="77777777">
        <w:tc>
          <w:tcPr>
            <w:tcW w:w="10206" w:type="dxa"/>
            <w:gridSpan w:val="3"/>
            <w:tcBorders>
              <w:top w:val="dashed" w:sz="4" w:space="0" w:color="000000"/>
            </w:tcBorders>
          </w:tcPr>
          <w:p w14:paraId="227FB811" w14:textId="77777777" w:rsidR="00E36FC1" w:rsidRDefault="00715B20">
            <w:pPr>
              <w:spacing w:after="0" w:line="240" w:lineRule="auto"/>
              <w:rPr>
                <w:u w:val="single"/>
              </w:rPr>
            </w:pPr>
            <w:r>
              <w:rPr>
                <w:rFonts w:eastAsia="Calibri"/>
                <w:u w:val="single"/>
              </w:rPr>
              <w:t>Complexification</w:t>
            </w:r>
          </w:p>
          <w:p w14:paraId="227FB812" w14:textId="77777777" w:rsidR="00E36FC1" w:rsidRDefault="00715B20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Laisser à l’élève l’initiative du choix de l’inconnue (Ne pas nommer l’inconnue)</w:t>
            </w:r>
          </w:p>
          <w:p w14:paraId="227FB813" w14:textId="77777777" w:rsidR="00E36FC1" w:rsidRDefault="00715B20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Demander de résoudre l’équation</w:t>
            </w:r>
          </w:p>
          <w:p w14:paraId="227FB814" w14:textId="77777777" w:rsidR="00E36FC1" w:rsidRDefault="00715B20">
            <w:pPr>
              <w:pStyle w:val="Paragraphedeliste"/>
              <w:numPr>
                <w:ilvl w:val="0"/>
                <w:numId w:val="4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Ajouter des informations inutiles</w:t>
            </w:r>
          </w:p>
        </w:tc>
      </w:tr>
      <w:tr w:rsidR="00E36FC1" w14:paraId="227FB81C" w14:textId="77777777">
        <w:tc>
          <w:tcPr>
            <w:tcW w:w="10206" w:type="dxa"/>
            <w:gridSpan w:val="3"/>
          </w:tcPr>
          <w:p w14:paraId="227FB816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 xml:space="preserve">Remédiations   </w:t>
            </w:r>
          </w:p>
          <w:p w14:paraId="227FB817" w14:textId="77777777" w:rsidR="00E36FC1" w:rsidRDefault="00715B20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Inviter à un repérage des informations mathématiques utiles dans l’énoncé</w:t>
            </w:r>
          </w:p>
          <w:p w14:paraId="227FB818" w14:textId="77777777" w:rsidR="00E36FC1" w:rsidRDefault="00715B20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Engager un travail sur le sens des informations mathématiques (prix-quantité et nombre-variable)</w:t>
            </w:r>
          </w:p>
          <w:p w14:paraId="227FB819" w14:textId="77777777" w:rsidR="00E36FC1" w:rsidRDefault="00715B20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Revenir à la mise en équation de problème de type </w:t>
            </w:r>
            <w:proofErr w:type="spellStart"/>
            <w:r>
              <w:rPr>
                <w:rFonts w:eastAsia="Calibri"/>
              </w:rPr>
              <w:t>a</w:t>
            </w:r>
            <w:r>
              <w:rPr>
                <w:rFonts w:ascii="Times New Roman" w:eastAsia="Calibri" w:hAnsi="Times New Roman" w:cs="Times New Roman"/>
                <w:i/>
              </w:rPr>
              <w:t>x</w:t>
            </w:r>
            <w:proofErr w:type="spellEnd"/>
            <w:r>
              <w:rPr>
                <w:rFonts w:eastAsia="Calibri"/>
              </w:rPr>
              <w:t>=b</w:t>
            </w:r>
          </w:p>
          <w:p w14:paraId="227FB81A" w14:textId="77777777" w:rsidR="00E36FC1" w:rsidRDefault="00715B20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Distinction nombre-variable</w:t>
            </w:r>
          </w:p>
          <w:p w14:paraId="227FB81B" w14:textId="77777777" w:rsidR="00E36FC1" w:rsidRDefault="00715B20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Demander le calcul d’un coût pour un prix donné d’un bouchon</w:t>
            </w:r>
          </w:p>
        </w:tc>
      </w:tr>
      <w:tr w:rsidR="00E36FC1" w14:paraId="227FB820" w14:textId="77777777">
        <w:tc>
          <w:tcPr>
            <w:tcW w:w="10206" w:type="dxa"/>
            <w:gridSpan w:val="3"/>
          </w:tcPr>
          <w:p w14:paraId="227FB81D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 xml:space="preserve">Prolongements </w:t>
            </w:r>
          </w:p>
          <w:p w14:paraId="227FB81E" w14:textId="77777777" w:rsidR="00E36FC1" w:rsidRDefault="00715B20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Résolution d’équations (résolution algébrique, graphique, essais-erreurs, …)</w:t>
            </w:r>
          </w:p>
          <w:p w14:paraId="227FB81F" w14:textId="77777777" w:rsidR="00E36FC1" w:rsidRDefault="00715B20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Modélisation d’un problème se ramenant à une équation du type </w:t>
            </w:r>
            <w:proofErr w:type="spellStart"/>
            <w:r>
              <w:rPr>
                <w:rFonts w:eastAsia="Calibri"/>
              </w:rPr>
              <w:t>a</w:t>
            </w:r>
            <w:r>
              <w:rPr>
                <w:rFonts w:ascii="Times New Roman" w:eastAsia="Calibri" w:hAnsi="Times New Roman" w:cs="Times New Roman"/>
                <w:i/>
              </w:rPr>
              <w:t>x</w:t>
            </w:r>
            <w:proofErr w:type="spellEnd"/>
            <w:r>
              <w:rPr>
                <w:rFonts w:eastAsia="Calibri"/>
              </w:rPr>
              <w:t xml:space="preserve"> +b = c</w:t>
            </w:r>
            <w:r>
              <w:rPr>
                <w:rFonts w:ascii="Times New Roman" w:eastAsia="Calibri" w:hAnsi="Times New Roman" w:cs="Times New Roman"/>
                <w:i/>
              </w:rPr>
              <w:t>x</w:t>
            </w:r>
            <w:r>
              <w:rPr>
                <w:rFonts w:eastAsia="Calibri"/>
              </w:rPr>
              <w:t xml:space="preserve"> + d</w:t>
            </w:r>
          </w:p>
        </w:tc>
      </w:tr>
      <w:tr w:rsidR="00E36FC1" w14:paraId="227FB823" w14:textId="77777777">
        <w:tc>
          <w:tcPr>
            <w:tcW w:w="10206" w:type="dxa"/>
            <w:gridSpan w:val="3"/>
          </w:tcPr>
          <w:p w14:paraId="227FB821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Éléments du programme de 2</w:t>
            </w:r>
            <w:r>
              <w:rPr>
                <w:rFonts w:eastAsia="Calibri"/>
                <w:b/>
                <w:vertAlign w:val="superscript"/>
              </w:rPr>
              <w:t>nde</w:t>
            </w:r>
            <w:r>
              <w:rPr>
                <w:rFonts w:eastAsia="Calibri"/>
                <w:b/>
              </w:rPr>
              <w:t xml:space="preserve"> BAC PRO permettant de remobiliser cette notion</w:t>
            </w:r>
          </w:p>
          <w:p w14:paraId="227FB822" w14:textId="77777777" w:rsidR="00E36FC1" w:rsidRDefault="00715B2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</w:rPr>
              <w:t>Le domaine Algèbre-analyse comporte un module intitulé « Résolution d’un problème du premier degré », qui permet particulièrement de travailler la mise équation d’un problème en vue de sa résolution. L’une des capacités développées est :</w:t>
            </w:r>
            <w:r>
              <w:rPr>
                <w:rFonts w:eastAsia="Calibri"/>
              </w:rPr>
              <w:br/>
              <w:t>• Traduire un problème par une équation ou une inéquation du premier degré à une inconnue.</w:t>
            </w:r>
          </w:p>
        </w:tc>
      </w:tr>
    </w:tbl>
    <w:p w14:paraId="227FB824" w14:textId="77777777" w:rsidR="00E36FC1" w:rsidRDefault="00E36FC1">
      <w:pPr>
        <w:rPr>
          <w:sz w:val="12"/>
        </w:rPr>
      </w:pPr>
    </w:p>
    <w:sectPr w:rsidR="00E36FC1">
      <w:pgSz w:w="11906" w:h="16838"/>
      <w:pgMar w:top="568" w:right="1417" w:bottom="0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B82B" w14:textId="77777777" w:rsidR="00715B20" w:rsidRDefault="00715B20">
      <w:pPr>
        <w:spacing w:after="0" w:line="240" w:lineRule="auto"/>
      </w:pPr>
      <w:r>
        <w:separator/>
      </w:r>
    </w:p>
  </w:endnote>
  <w:endnote w:type="continuationSeparator" w:id="0">
    <w:p w14:paraId="227FB82D" w14:textId="77777777" w:rsidR="00715B20" w:rsidRDefault="00715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panose1 w:val="020F0502020204030204"/>
    <w:charset w:val="01"/>
    <w:family w:val="swiss"/>
    <w:pitch w:val="variable"/>
    <w:sig w:usb0="E10002FF" w:usb1="5000ECFF" w:usb2="00000009" w:usb3="00000000" w:csb0="0000019F" w:csb1="00000000"/>
  </w:font>
  <w:font w:name="Noto Sans SC Regular">
    <w:charset w:val="01"/>
    <w:family w:val="auto"/>
    <w:pitch w:val="variable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FB827" w14:textId="77777777" w:rsidR="00E36FC1" w:rsidRDefault="00715B20">
      <w:r>
        <w:separator/>
      </w:r>
    </w:p>
  </w:footnote>
  <w:footnote w:type="continuationSeparator" w:id="0">
    <w:p w14:paraId="227FB828" w14:textId="77777777" w:rsidR="00E36FC1" w:rsidRDefault="00715B20">
      <w:r>
        <w:continuationSeparator/>
      </w:r>
    </w:p>
  </w:footnote>
  <w:footnote w:id="1">
    <w:p w14:paraId="227FB829" w14:textId="77777777" w:rsidR="00E36FC1" w:rsidRDefault="00715B20">
      <w:pPr>
        <w:pStyle w:val="Notedebasdepage"/>
      </w:pPr>
      <w:r>
        <w:rPr>
          <w:rStyle w:val="Caractresdenotedebasdepage"/>
        </w:rPr>
        <w:footnoteRef/>
      </w:r>
      <w:r>
        <w:t xml:space="preserve"> </w:t>
      </w:r>
      <w:r>
        <w:t>TYPE DE QUESTION : question flash ou question intermédiaire</w:t>
      </w:r>
    </w:p>
  </w:footnote>
  <w:footnote w:id="2">
    <w:p w14:paraId="227FB82A" w14:textId="77777777" w:rsidR="00E36FC1" w:rsidRDefault="00715B20">
      <w:pPr>
        <w:pStyle w:val="Notedebasdepage"/>
      </w:pPr>
      <w:r>
        <w:rPr>
          <w:rStyle w:val="Caractresdenotedebasdepage"/>
        </w:rPr>
        <w:footnoteRef/>
      </w:r>
      <w:r>
        <w:t xml:space="preserve"> CONTEXTE DE SITUATION : familier, scientifique ou intra mathématique</w:t>
      </w:r>
    </w:p>
  </w:footnote>
  <w:footnote w:id="3">
    <w:p w14:paraId="227FB82B" w14:textId="77777777" w:rsidR="00E36FC1" w:rsidRDefault="00715B20">
      <w:pPr>
        <w:rPr>
          <w:b/>
        </w:rPr>
      </w:pPr>
      <w:r>
        <w:rPr>
          <w:rStyle w:val="Caractresdenotedebasdepage"/>
        </w:rPr>
        <w:footnoteRef/>
      </w:r>
      <w:r>
        <w:t xml:space="preserve"> POSITIONNEMENT : « à besoins », « fragile », « satisfaisant »</w:t>
      </w:r>
    </w:p>
    <w:p w14:paraId="227FB82C" w14:textId="77777777" w:rsidR="00E36FC1" w:rsidRDefault="00E36FC1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F38"/>
    <w:multiLevelType w:val="multilevel"/>
    <w:tmpl w:val="04E88E1E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BD4452"/>
    <w:multiLevelType w:val="multilevel"/>
    <w:tmpl w:val="818417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7436920"/>
    <w:multiLevelType w:val="multilevel"/>
    <w:tmpl w:val="6854ED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55394B"/>
    <w:multiLevelType w:val="multilevel"/>
    <w:tmpl w:val="51C0C440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99A0D12"/>
    <w:multiLevelType w:val="multilevel"/>
    <w:tmpl w:val="2248A6A0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F172DE"/>
    <w:multiLevelType w:val="multilevel"/>
    <w:tmpl w:val="F88CB230"/>
    <w:lvl w:ilvl="0">
      <w:start w:val="400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96291491">
    <w:abstractNumId w:val="1"/>
  </w:num>
  <w:num w:numId="2" w16cid:durableId="742724280">
    <w:abstractNumId w:val="5"/>
  </w:num>
  <w:num w:numId="3" w16cid:durableId="632909930">
    <w:abstractNumId w:val="2"/>
  </w:num>
  <w:num w:numId="4" w16cid:durableId="773012887">
    <w:abstractNumId w:val="0"/>
  </w:num>
  <w:num w:numId="5" w16cid:durableId="1710647894">
    <w:abstractNumId w:val="4"/>
  </w:num>
  <w:num w:numId="6" w16cid:durableId="1658457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FC1"/>
    <w:rsid w:val="002D3306"/>
    <w:rsid w:val="00715B20"/>
    <w:rsid w:val="00E3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FB7E0"/>
  <w15:docId w15:val="{9B5B8B3C-82C7-4AA1-98CD-5AF06DB7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674C8D"/>
    <w:rPr>
      <w:sz w:val="20"/>
      <w:szCs w:val="20"/>
    </w:rPr>
  </w:style>
  <w:style w:type="character" w:customStyle="1" w:styleId="Caractresdenotedebasdepage">
    <w:name w:val="Caractères de note de bas de page"/>
    <w:basedOn w:val="Policepardfaut"/>
    <w:uiPriority w:val="99"/>
    <w:semiHidden/>
    <w:unhideWhenUsed/>
    <w:qFormat/>
    <w:rsid w:val="00674C8D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styleId="Paragraphedeliste">
    <w:name w:val="List Paragraph"/>
    <w:basedOn w:val="Normal"/>
    <w:uiPriority w:val="34"/>
    <w:qFormat/>
    <w:rsid w:val="00DE736B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674C8D"/>
    <w:pPr>
      <w:spacing w:after="0" w:line="240" w:lineRule="auto"/>
    </w:pPr>
    <w:rPr>
      <w:sz w:val="20"/>
      <w:szCs w:val="20"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674C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22860-71CB-4840-915A-F2A8B118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mblard</dc:creator>
  <dc:description/>
  <cp:lastModifiedBy>Emilie Perrine</cp:lastModifiedBy>
  <cp:revision>8</cp:revision>
  <cp:lastPrinted>2025-01-28T07:15:00Z</cp:lastPrinted>
  <dcterms:created xsi:type="dcterms:W3CDTF">2025-01-30T06:35:00Z</dcterms:created>
  <dcterms:modified xsi:type="dcterms:W3CDTF">2025-07-14T05:19:00Z</dcterms:modified>
  <dc:language>fr-FR</dc:language>
</cp:coreProperties>
</file>